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KAPITAL d.o.o. u stečaju</w:t>
      </w: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OIB: 50264134361</w:t>
      </w: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Stečajni upravitelj</w:t>
      </w: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Miroslav Borš</w:t>
      </w: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Zagreb, Plemićeva 2</w:t>
      </w:r>
    </w:p>
    <w:p w:rsidR="00F126E4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Zagreb, </w:t>
      </w:r>
      <w:r w:rsidR="0062457B">
        <w:rPr>
          <w:rFonts w:ascii="Times New Roman" w:eastAsia="Times New Roman" w:hAnsi="Times New Roman"/>
          <w:sz w:val="24"/>
          <w:szCs w:val="24"/>
          <w:lang w:eastAsia="hr-HR"/>
        </w:rPr>
        <w:t>26.09.</w:t>
      </w: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>2016. godine</w:t>
      </w:r>
    </w:p>
    <w:p w:rsidR="00F126E4" w:rsidRPr="0034767C" w:rsidRDefault="00F126E4" w:rsidP="00F126E4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4767C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F126E4" w:rsidRPr="0034767C" w:rsidRDefault="00F126E4" w:rsidP="00F126E4">
      <w:pPr>
        <w:spacing w:after="0"/>
        <w:ind w:left="4956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TRGOVAČKI SUD U ZAGREBU</w:t>
      </w:r>
    </w:p>
    <w:p w:rsidR="00F126E4" w:rsidRPr="0034767C" w:rsidRDefault="00F126E4" w:rsidP="00F126E4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Stečajni sudac</w:t>
      </w:r>
    </w:p>
    <w:p w:rsidR="00F126E4" w:rsidRPr="0034767C" w:rsidRDefault="00F126E4" w:rsidP="00F126E4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4767C">
        <w:rPr>
          <w:rFonts w:ascii="Times New Roman" w:eastAsia="Times New Roman" w:hAnsi="Times New Roman"/>
          <w:b/>
          <w:sz w:val="24"/>
          <w:szCs w:val="24"/>
          <w:lang w:eastAsia="hr-HR"/>
        </w:rPr>
        <w:t>Na poslovni broj 31 ST-1060/14</w:t>
      </w:r>
    </w:p>
    <w:p w:rsidR="00F126E4" w:rsidRDefault="00F126E4" w:rsidP="00F126E4">
      <w:pPr>
        <w:spacing w:after="0"/>
        <w:ind w:left="4956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Default="00F126E4" w:rsidP="00F126E4">
      <w:pPr>
        <w:spacing w:after="0"/>
        <w:ind w:left="4956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ind w:left="4956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F126E4" w:rsidRPr="0034767C" w:rsidRDefault="00F126E4" w:rsidP="00F126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266AF">
        <w:rPr>
          <w:rFonts w:ascii="Times New Roman" w:eastAsia="Times New Roman" w:hAnsi="Times New Roman"/>
          <w:b/>
          <w:sz w:val="24"/>
          <w:szCs w:val="24"/>
          <w:lang w:eastAsia="hr-HR"/>
        </w:rPr>
        <w:t>Obrazac 20.</w:t>
      </w:r>
    </w:p>
    <w:p w:rsidR="00F126E4" w:rsidRPr="0034767C" w:rsidRDefault="00F126E4" w:rsidP="00F126E4">
      <w:pPr>
        <w:jc w:val="center"/>
        <w:rPr>
          <w:rFonts w:ascii="Times New Roman" w:hAnsi="Times New Roman"/>
          <w:b/>
          <w:sz w:val="24"/>
          <w:szCs w:val="24"/>
        </w:rPr>
      </w:pPr>
      <w:r w:rsidRPr="0034767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F126E4" w:rsidRPr="0034767C" w:rsidRDefault="00F126E4" w:rsidP="00F126E4">
      <w:pPr>
        <w:jc w:val="center"/>
        <w:rPr>
          <w:rFonts w:ascii="Times New Roman" w:hAnsi="Times New Roman"/>
          <w:sz w:val="24"/>
          <w:szCs w:val="24"/>
        </w:rPr>
      </w:pPr>
    </w:p>
    <w:p w:rsidR="00F126E4" w:rsidRDefault="00F126E4" w:rsidP="00F126E4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126E4" w:rsidRDefault="00F126E4" w:rsidP="00F126E4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6137A9">
        <w:rPr>
          <w:rFonts w:ascii="Times New Roman" w:hAnsi="Times New Roman"/>
          <w:b/>
          <w:sz w:val="24"/>
          <w:szCs w:val="24"/>
          <w:lang w:val="pl-PL"/>
        </w:rPr>
        <w:t xml:space="preserve">TIJEK STEČAJNOGA POSTUPKA </w:t>
      </w:r>
    </w:p>
    <w:p w:rsidR="00F126E4" w:rsidRPr="006137A9" w:rsidRDefault="00F126E4" w:rsidP="00F126E4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  <w:r w:rsidRPr="006137A9">
        <w:rPr>
          <w:rFonts w:ascii="Times New Roman" w:hAnsi="Times New Roman"/>
          <w:b/>
          <w:sz w:val="24"/>
          <w:szCs w:val="24"/>
          <w:lang w:val="pl-PL"/>
        </w:rPr>
        <w:t>u razdoblju od</w:t>
      </w:r>
      <w:r w:rsidR="0062457B">
        <w:rPr>
          <w:rFonts w:ascii="Times New Roman" w:hAnsi="Times New Roman"/>
          <w:b/>
          <w:sz w:val="24"/>
          <w:szCs w:val="24"/>
          <w:lang w:val="pl-PL"/>
        </w:rPr>
        <w:t xml:space="preserve"> 01</w:t>
      </w:r>
      <w:r w:rsidR="00D73C5F">
        <w:rPr>
          <w:rFonts w:ascii="Times New Roman" w:hAnsi="Times New Roman"/>
          <w:b/>
          <w:sz w:val="24"/>
          <w:szCs w:val="24"/>
          <w:lang w:val="pl-PL"/>
        </w:rPr>
        <w:t>.08.</w:t>
      </w:r>
      <w:r w:rsidR="0062457B">
        <w:rPr>
          <w:rFonts w:ascii="Times New Roman" w:hAnsi="Times New Roman"/>
          <w:b/>
          <w:sz w:val="24"/>
          <w:szCs w:val="24"/>
          <w:lang w:val="pl-PL"/>
        </w:rPr>
        <w:t>-26.09.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2016. </w:t>
      </w:r>
    </w:p>
    <w:p w:rsidR="00F126E4" w:rsidRDefault="00F126E4" w:rsidP="00F126E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ovom izvještajnom razdoblju izvršene su slijedeće radnje: </w:t>
      </w:r>
    </w:p>
    <w:p w:rsidR="00F126E4" w:rsidRDefault="00F126E4" w:rsidP="00F126E4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podmireni su djelomično troškovi</w:t>
      </w:r>
      <w:r w:rsidRPr="0034767C">
        <w:rPr>
          <w:rFonts w:ascii="Times New Roman" w:hAnsi="Times New Roman"/>
          <w:sz w:val="24"/>
          <w:szCs w:val="24"/>
          <w:lang w:val="pl-PL"/>
        </w:rPr>
        <w:t xml:space="preserve"> temelj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Pr="0034767C">
        <w:rPr>
          <w:rFonts w:ascii="Times New Roman" w:hAnsi="Times New Roman"/>
          <w:sz w:val="24"/>
          <w:szCs w:val="24"/>
          <w:lang w:val="pl-PL"/>
        </w:rPr>
        <w:t>m čl. 87. SZ</w:t>
      </w:r>
    </w:p>
    <w:p w:rsidR="00905078" w:rsidRDefault="00905078" w:rsidP="00905078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0135E3" w:rsidRPr="00905078" w:rsidRDefault="000135E3" w:rsidP="00905078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905078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905078" w:rsidRPr="00905078" w:rsidRDefault="00905078" w:rsidP="00905078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135E3" w:rsidRDefault="00905078" w:rsidP="008A1BD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Pr="00905078">
        <w:rPr>
          <w:rFonts w:ascii="Times New Roman" w:hAnsi="Times New Roman"/>
          <w:sz w:val="24"/>
          <w:szCs w:val="24"/>
          <w:lang w:val="pl-PL"/>
        </w:rPr>
        <w:t>tečajni dužnik ima u vlasništvu dva stana koji su upisani u zemljišnim knjigama i to na adresi Dežmanova 5, površine 130,81 m2 i Bo</w:t>
      </w:r>
      <w:r>
        <w:rPr>
          <w:rFonts w:ascii="Times New Roman" w:hAnsi="Times New Roman"/>
          <w:sz w:val="24"/>
          <w:szCs w:val="24"/>
          <w:lang w:val="pl-PL"/>
        </w:rPr>
        <w:t>govićeva 1B, površine 102,64 m2.</w:t>
      </w:r>
      <w:r w:rsidRPr="00905078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</w:t>
      </w:r>
      <w:r w:rsidRPr="00905078">
        <w:rPr>
          <w:rFonts w:ascii="Times New Roman" w:hAnsi="Times New Roman"/>
          <w:sz w:val="24"/>
          <w:szCs w:val="24"/>
          <w:lang w:val="pl-PL"/>
        </w:rPr>
        <w:t xml:space="preserve"> iste stanove postoje predugovori </w:t>
      </w:r>
      <w:r>
        <w:rPr>
          <w:rFonts w:ascii="Times New Roman" w:hAnsi="Times New Roman"/>
          <w:sz w:val="24"/>
          <w:szCs w:val="24"/>
          <w:lang w:val="pl-PL"/>
        </w:rPr>
        <w:t xml:space="preserve">o kupoprodaji nekretnine </w:t>
      </w:r>
      <w:r w:rsidRPr="00905078">
        <w:rPr>
          <w:rFonts w:ascii="Times New Roman" w:hAnsi="Times New Roman"/>
          <w:sz w:val="24"/>
          <w:szCs w:val="24"/>
          <w:lang w:val="pl-PL"/>
        </w:rPr>
        <w:t xml:space="preserve">sklopljeni u 11. mjesecu 2014. godine </w:t>
      </w:r>
      <w:r>
        <w:rPr>
          <w:rFonts w:ascii="Times New Roman" w:hAnsi="Times New Roman"/>
          <w:sz w:val="24"/>
          <w:szCs w:val="24"/>
          <w:lang w:val="pl-PL"/>
        </w:rPr>
        <w:t>Kupci</w:t>
      </w:r>
      <w:r w:rsidRPr="00905078">
        <w:rPr>
          <w:rFonts w:ascii="Times New Roman" w:hAnsi="Times New Roman"/>
          <w:sz w:val="24"/>
          <w:szCs w:val="24"/>
          <w:lang w:val="pl-PL"/>
        </w:rPr>
        <w:t xml:space="preserve"> navedenih stanova podnijeli </w:t>
      </w:r>
      <w:r>
        <w:rPr>
          <w:rFonts w:ascii="Times New Roman" w:hAnsi="Times New Roman"/>
          <w:sz w:val="24"/>
          <w:szCs w:val="24"/>
          <w:lang w:val="pl-PL"/>
        </w:rPr>
        <w:t xml:space="preserve">su </w:t>
      </w:r>
      <w:r w:rsidRPr="00905078">
        <w:rPr>
          <w:rFonts w:ascii="Times New Roman" w:hAnsi="Times New Roman"/>
          <w:sz w:val="24"/>
          <w:szCs w:val="24"/>
          <w:lang w:val="pl-PL"/>
        </w:rPr>
        <w:t xml:space="preserve">tužbe </w:t>
      </w:r>
      <w:r>
        <w:rPr>
          <w:rFonts w:ascii="Times New Roman" w:hAnsi="Times New Roman"/>
          <w:sz w:val="24"/>
          <w:szCs w:val="24"/>
          <w:lang w:val="pl-PL"/>
        </w:rPr>
        <w:t>koje još nisu riješene, te od prethodnog izvješća nije bilo promjena.</w:t>
      </w:r>
    </w:p>
    <w:p w:rsidR="00905078" w:rsidRDefault="00905078" w:rsidP="00F126E4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F126E4" w:rsidRDefault="00F126E4" w:rsidP="00F126E4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Pravni predmeti</w:t>
      </w:r>
    </w:p>
    <w:p w:rsidR="00263FFE" w:rsidRDefault="00263FFE" w:rsidP="00F126E4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263FFE" w:rsidRDefault="00263FFE" w:rsidP="00263FFE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Općinski građanski sud</w:t>
      </w:r>
      <w:r w:rsidRPr="00D60E89">
        <w:rPr>
          <w:rFonts w:ascii="Times New Roman" w:hAnsi="Times New Roman"/>
          <w:sz w:val="24"/>
          <w:szCs w:val="24"/>
          <w:lang w:val="pl-PL"/>
        </w:rPr>
        <w:t xml:space="preserve"> u Zagrebu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D60E89">
        <w:rPr>
          <w:rFonts w:ascii="Times New Roman" w:hAnsi="Times New Roman"/>
          <w:sz w:val="24"/>
          <w:szCs w:val="24"/>
          <w:lang w:val="pl-PL"/>
        </w:rPr>
        <w:t xml:space="preserve"> poslovni broj Ovrj-6056/12</w:t>
      </w:r>
    </w:p>
    <w:p w:rsidR="00263FFE" w:rsidRDefault="00263FFE" w:rsidP="00263FFE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Trgovački sud u Zagrebu, poslovni broj 34. Ovr-561/2015</w:t>
      </w:r>
    </w:p>
    <w:p w:rsidR="00263FFE" w:rsidRDefault="00263FFE" w:rsidP="00263FFE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Ovrhovoditelj: I. Suvlasnici stambene zgrade u zagrebu, Dežmanov prolaz 5: </w:t>
      </w:r>
    </w:p>
    <w:p w:rsidR="00263FFE" w:rsidRDefault="00263FFE" w:rsidP="00263FFE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Marinko Pezer i dr. II. Zagrepčanka poslovni objekti d.d. </w:t>
      </w:r>
    </w:p>
    <w:p w:rsidR="00263FFE" w:rsidRDefault="00263FFE" w:rsidP="00263FF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  <w:t>Ovršenik : KAPITAL d.o.o. – u stečaju</w:t>
      </w:r>
    </w:p>
    <w:p w:rsidR="00263FFE" w:rsidRDefault="00263FFE" w:rsidP="00263FFE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Radi : ovrhe</w:t>
      </w:r>
    </w:p>
    <w:p w:rsidR="00263FFE" w:rsidRDefault="00263FFE" w:rsidP="00263FF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63FFE" w:rsidRDefault="00263FFE" w:rsidP="00263FF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Rješenjem Općinskog građanskog suda u Zagrebu poslovni broj Ovrj-6056/12 od dana 21.12.2012. donesenim na prijedlog I. Ovrhovoditelja određena je ovrha na nekretnini ovršenika koja se sastoji od 4.81/100 dijela k.č.br. 422/2 stambeno-poslovna zgrada broj 5 te dvorište u Dežmanovoj ulici, površine 955 m2, povezano s vlasništvom trosobnog stana, oznake S 5, na III. Katu sa spremištem u podrumu Sp 2, bojan plavom bojom korisne vrijednosti 103,71 čm, upisanoj u zk.ul. 25574 (E-43), k.o. Grad Zagreb. Rješenjem istog suda donesenim na prijedlog II. Ovrhovoditelja poslovni broj Ovrj-2728/13 od 25.11.2013. godine određena je ovrha na istoj nekretnini, te je određeno da će se ovrha određena u postupku Ovrj-2728/13 provesti u ovršnom postupku Ovrj-6056/12.</w:t>
      </w:r>
    </w:p>
    <w:p w:rsidR="00263FFE" w:rsidRDefault="00263FFE" w:rsidP="00263FF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63FFE" w:rsidRPr="00367C8C" w:rsidRDefault="00263FFE" w:rsidP="00263FF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Rješenjem Općinskog građanskog suda u Zagrebu poslovni broj Ovrj-6056/12 od dana 23.10.2015. godine utvrđen je prekid postu</w:t>
      </w:r>
      <w:r w:rsidR="004B1BD2">
        <w:rPr>
          <w:rFonts w:ascii="Times New Roman" w:hAnsi="Times New Roman"/>
          <w:sz w:val="24"/>
          <w:szCs w:val="24"/>
          <w:lang w:val="pl-PL"/>
        </w:rPr>
        <w:t>pka u ovoj pravnoj stvari, Opći</w:t>
      </w:r>
      <w:r>
        <w:rPr>
          <w:rFonts w:ascii="Times New Roman" w:hAnsi="Times New Roman"/>
          <w:sz w:val="24"/>
          <w:szCs w:val="24"/>
          <w:lang w:val="pl-PL"/>
        </w:rPr>
        <w:t>nski građanski sud u Zagrebu oglasio se nenadležnim je predmet ustupito Trgovačkom sudu u Zagrebu kao stvarnom nadležnom sudu. Trgovački sud je dopisom od 17.05.2016. izazvao sukob nadležnosti smatrajući da je za odlučivanje u ovom predmetu temeljem odredbe čl. 441. st.1 SZ.</w:t>
      </w:r>
      <w:r w:rsidR="00106E6F">
        <w:rPr>
          <w:rFonts w:ascii="Times New Roman" w:hAnsi="Times New Roman"/>
          <w:sz w:val="24"/>
          <w:szCs w:val="24"/>
          <w:lang w:val="pl-PL"/>
        </w:rPr>
        <w:t xml:space="preserve"> nadležan Općinski građanski sud u Zagrebu. Vrhovni sud Republike Hrvatske poslovni broj Grl 269/16-2 riješio je da je u ovom predmetu nadležan Općinski građa</w:t>
      </w:r>
      <w:r w:rsidR="004B1BD2">
        <w:rPr>
          <w:rFonts w:ascii="Times New Roman" w:hAnsi="Times New Roman"/>
          <w:sz w:val="24"/>
          <w:szCs w:val="24"/>
          <w:lang w:val="pl-PL"/>
        </w:rPr>
        <w:t>ns</w:t>
      </w:r>
      <w:r w:rsidR="00106E6F">
        <w:rPr>
          <w:rFonts w:ascii="Times New Roman" w:hAnsi="Times New Roman"/>
          <w:sz w:val="24"/>
          <w:szCs w:val="24"/>
          <w:lang w:val="pl-PL"/>
        </w:rPr>
        <w:t xml:space="preserve">ki sud u Zagrebu. </w:t>
      </w:r>
    </w:p>
    <w:p w:rsidR="00263FFE" w:rsidRDefault="00263FFE" w:rsidP="00263FFE">
      <w:pPr>
        <w:rPr>
          <w:rFonts w:ascii="Times New Roman" w:hAnsi="Times New Roman"/>
          <w:sz w:val="24"/>
          <w:szCs w:val="24"/>
          <w:lang w:val="pl-PL"/>
        </w:rPr>
      </w:pPr>
    </w:p>
    <w:p w:rsidR="00DD03F4" w:rsidRPr="00DD03F4" w:rsidRDefault="00DD03F4" w:rsidP="00DD03F4">
      <w:pPr>
        <w:rPr>
          <w:rFonts w:ascii="Times New Roman" w:hAnsi="Times New Roman"/>
          <w:b/>
          <w:sz w:val="24"/>
          <w:szCs w:val="24"/>
          <w:lang w:val="pl-PL"/>
        </w:rPr>
      </w:pPr>
      <w:r w:rsidRPr="00DD03F4">
        <w:rPr>
          <w:rFonts w:ascii="Times New Roman" w:hAnsi="Times New Roman"/>
          <w:b/>
          <w:sz w:val="24"/>
          <w:szCs w:val="24"/>
          <w:lang w:val="pl-PL"/>
        </w:rPr>
        <w:t>Financijsko izvješće</w:t>
      </w:r>
    </w:p>
    <w:p w:rsidR="00DD03F4" w:rsidRPr="00DD03F4" w:rsidRDefault="00DD03F4" w:rsidP="00DD03F4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DD03F4" w:rsidRPr="00DD03F4" w:rsidRDefault="00DD03F4" w:rsidP="00DD03F4">
      <w:pPr>
        <w:rPr>
          <w:rFonts w:ascii="Times New Roman" w:hAnsi="Times New Roman"/>
          <w:sz w:val="24"/>
          <w:szCs w:val="24"/>
          <w:lang w:val="pl-PL"/>
        </w:rPr>
      </w:pPr>
      <w:r w:rsidRPr="00DD03F4">
        <w:rPr>
          <w:rFonts w:ascii="Times New Roman" w:hAnsi="Times New Roman"/>
          <w:sz w:val="24"/>
          <w:szCs w:val="24"/>
          <w:lang w:val="pl-PL"/>
        </w:rPr>
        <w:t>U privitku stečajni upravitelj dostavlja prihod i rashod u ovom obračunskom razdoblju.</w:t>
      </w:r>
    </w:p>
    <w:p w:rsidR="00263FFE" w:rsidRDefault="00263FFE" w:rsidP="00F126E4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F126E4" w:rsidRPr="006137A9" w:rsidRDefault="00F126E4" w:rsidP="00F126E4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F126E4" w:rsidRDefault="00F126E4" w:rsidP="005116BF">
      <w:pPr>
        <w:ind w:left="5664" w:firstLine="708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F126E4" w:rsidRPr="00B40BEB" w:rsidRDefault="00F126E4" w:rsidP="00F126E4">
      <w:pPr>
        <w:ind w:left="637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Miroslav Borš</w:t>
      </w:r>
    </w:p>
    <w:p w:rsidR="00F126E4" w:rsidRPr="00A35C69" w:rsidRDefault="00F126E4" w:rsidP="00F126E4">
      <w:pPr>
        <w:rPr>
          <w:rFonts w:ascii="Times New Roman" w:hAnsi="Times New Roman"/>
          <w:i/>
          <w:sz w:val="24"/>
          <w:szCs w:val="24"/>
          <w:lang w:val="pl-PL"/>
        </w:rPr>
      </w:pPr>
    </w:p>
    <w:sectPr w:rsidR="00F126E4" w:rsidRPr="00A35C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3DC" w:rsidRDefault="00B913DC">
      <w:pPr>
        <w:spacing w:after="0"/>
      </w:pPr>
      <w:r>
        <w:separator/>
      </w:r>
    </w:p>
  </w:endnote>
  <w:endnote w:type="continuationSeparator" w:id="0">
    <w:p w:rsidR="00B913DC" w:rsidRDefault="00B913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86390"/>
      <w:docPartObj>
        <w:docPartGallery w:val="Page Numbers (Bottom of Page)"/>
        <w:docPartUnique/>
      </w:docPartObj>
    </w:sdtPr>
    <w:sdtEndPr/>
    <w:sdtContent>
      <w:p w:rsidR="00C869C0" w:rsidRDefault="005106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371">
          <w:rPr>
            <w:noProof/>
          </w:rPr>
          <w:t>1</w:t>
        </w:r>
        <w:r>
          <w:fldChar w:fldCharType="end"/>
        </w:r>
      </w:p>
    </w:sdtContent>
  </w:sdt>
  <w:p w:rsidR="00C869C0" w:rsidRDefault="00CB737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3DC" w:rsidRDefault="00B913DC">
      <w:pPr>
        <w:spacing w:after="0"/>
      </w:pPr>
      <w:r>
        <w:separator/>
      </w:r>
    </w:p>
  </w:footnote>
  <w:footnote w:type="continuationSeparator" w:id="0">
    <w:p w:rsidR="00B913DC" w:rsidRDefault="00B913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61B7"/>
    <w:multiLevelType w:val="hybridMultilevel"/>
    <w:tmpl w:val="75AE2FD0"/>
    <w:lvl w:ilvl="0" w:tplc="9C5C0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7E"/>
    <w:multiLevelType w:val="hybridMultilevel"/>
    <w:tmpl w:val="94B2D7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D4DAF"/>
    <w:multiLevelType w:val="hybridMultilevel"/>
    <w:tmpl w:val="CD4ECE26"/>
    <w:lvl w:ilvl="0" w:tplc="ED86F6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813C21"/>
    <w:multiLevelType w:val="hybridMultilevel"/>
    <w:tmpl w:val="17300E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E4"/>
    <w:rsid w:val="000135E3"/>
    <w:rsid w:val="000655FD"/>
    <w:rsid w:val="00106E6F"/>
    <w:rsid w:val="00111194"/>
    <w:rsid w:val="00263FFE"/>
    <w:rsid w:val="002F7FE7"/>
    <w:rsid w:val="0035473E"/>
    <w:rsid w:val="003F39B8"/>
    <w:rsid w:val="004800E6"/>
    <w:rsid w:val="004B1BD2"/>
    <w:rsid w:val="004D6AAD"/>
    <w:rsid w:val="00510637"/>
    <w:rsid w:val="005116BF"/>
    <w:rsid w:val="0062457B"/>
    <w:rsid w:val="00764589"/>
    <w:rsid w:val="007A4290"/>
    <w:rsid w:val="00875513"/>
    <w:rsid w:val="008A1BD6"/>
    <w:rsid w:val="00905078"/>
    <w:rsid w:val="00A16B43"/>
    <w:rsid w:val="00B913DC"/>
    <w:rsid w:val="00C13C15"/>
    <w:rsid w:val="00C20910"/>
    <w:rsid w:val="00CB7371"/>
    <w:rsid w:val="00D05495"/>
    <w:rsid w:val="00D73C5F"/>
    <w:rsid w:val="00DD03F4"/>
    <w:rsid w:val="00E9537A"/>
    <w:rsid w:val="00F1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6E4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26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Podnoje">
    <w:name w:val="footer"/>
    <w:basedOn w:val="Normal"/>
    <w:link w:val="PodnojeChar"/>
    <w:uiPriority w:val="99"/>
    <w:unhideWhenUsed/>
    <w:rsid w:val="00F126E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F126E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45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6458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6E4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26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Podnoje">
    <w:name w:val="footer"/>
    <w:basedOn w:val="Normal"/>
    <w:link w:val="PodnojeChar"/>
    <w:uiPriority w:val="99"/>
    <w:unhideWhenUsed/>
    <w:rsid w:val="00F126E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F126E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45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645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30ED5-0D59-421F-B01A-4797A4B9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Vinka Mihalinčić</cp:lastModifiedBy>
  <cp:revision>2</cp:revision>
  <cp:lastPrinted>2016-08-12T11:12:00Z</cp:lastPrinted>
  <dcterms:created xsi:type="dcterms:W3CDTF">2016-09-26T09:19:00Z</dcterms:created>
  <dcterms:modified xsi:type="dcterms:W3CDTF">2016-09-26T09:19:00Z</dcterms:modified>
</cp:coreProperties>
</file>